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55" w:rsidRPr="00C90B0D" w:rsidRDefault="00496555" w:rsidP="0049655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2B40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-1120463</wp:posOffset>
            </wp:positionH>
            <wp:positionV relativeFrom="paragraph">
              <wp:posOffset>-731965</wp:posOffset>
            </wp:positionV>
            <wp:extent cx="7640535" cy="10995629"/>
            <wp:effectExtent l="19050" t="0" r="0" b="0"/>
            <wp:wrapNone/>
            <wp:docPr id="4" name="Рисунок 48" descr="https://krot.info/uploads/posts/2020-01/1579216690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rot.info/uploads/posts/2020-01/1579216690_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535" cy="1099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B40">
        <w:rPr>
          <w:rFonts w:ascii="Times New Roman" w:hAnsi="Times New Roman" w:cs="Times New Roman"/>
          <w:sz w:val="28"/>
          <w:szCs w:val="28"/>
          <w:u w:val="single"/>
        </w:rPr>
        <w:t>Филиал МБДОУ – детского сада «Детство» детский сад № 371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2.15pt;margin-top:3.55pt;width:467.55pt;height:239.95pt;z-index:251663360">
            <v:shadow color="#868686"/>
            <v:textpath style="font-family:&quot;Arial Black&quot;;v-text-kern:t" trim="t" fitpath="t" string="Картотека игры&#10;для развития &#10;творческих способностей &#10;у детей раннего возраста"/>
          </v:shape>
        </w:pict>
      </w: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96555" w:rsidRPr="00C90B0D" w:rsidRDefault="00496555" w:rsidP="004965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555" w:rsidRPr="00C90B0D" w:rsidRDefault="00496555" w:rsidP="004965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555" w:rsidRPr="00C90B0D" w:rsidRDefault="00496555" w:rsidP="004965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555" w:rsidRPr="00C90B0D" w:rsidRDefault="00496555" w:rsidP="004965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555" w:rsidRPr="00C90B0D" w:rsidRDefault="00496555" w:rsidP="004965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6555" w:rsidRPr="00C90B0D" w:rsidRDefault="00496555" w:rsidP="00496555">
      <w:pPr>
        <w:jc w:val="right"/>
        <w:rPr>
          <w:rFonts w:ascii="Times New Roman" w:hAnsi="Times New Roman" w:cs="Times New Roman"/>
          <w:sz w:val="28"/>
          <w:szCs w:val="28"/>
        </w:rPr>
      </w:pPr>
      <w:r w:rsidRPr="00C90B0D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496555" w:rsidRDefault="00496555" w:rsidP="00496555">
      <w:pPr>
        <w:spacing w:before="150" w:after="30" w:line="240" w:lineRule="auto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C90B0D">
        <w:rPr>
          <w:rFonts w:ascii="Times New Roman" w:hAnsi="Times New Roman" w:cs="Times New Roman"/>
          <w:sz w:val="28"/>
          <w:szCs w:val="28"/>
        </w:rPr>
        <w:t>Гришина Т.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555" w:rsidRDefault="00496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6555" w:rsidRPr="00496555" w:rsidRDefault="00496555" w:rsidP="00496555">
      <w:pPr>
        <w:spacing w:before="150" w:after="30" w:line="240" w:lineRule="auto"/>
        <w:jc w:val="center"/>
        <w:outlineLvl w:val="3"/>
        <w:rPr>
          <w:rFonts w:ascii="Bad Script" w:hAnsi="Bad Script" w:cs="Times New Roman"/>
          <w:b/>
          <w:bCs/>
          <w:color w:val="005300"/>
          <w:sz w:val="72"/>
          <w:szCs w:val="72"/>
        </w:rPr>
      </w:pPr>
      <w:r w:rsidRPr="00496555">
        <w:rPr>
          <w:rFonts w:ascii="Bad Script" w:hAnsi="Bad Script" w:cs="Times New Roman"/>
          <w:b/>
          <w:bCs/>
          <w:color w:val="005300"/>
          <w:sz w:val="72"/>
          <w:szCs w:val="72"/>
        </w:rPr>
        <w:lastRenderedPageBreak/>
        <w:t>Рисование</w:t>
      </w:r>
    </w:p>
    <w:p w:rsidR="00496555" w:rsidRPr="000C2AFB" w:rsidRDefault="00496555" w:rsidP="00496555">
      <w:pPr>
        <w:spacing w:before="150" w:after="30" w:line="240" w:lineRule="auto"/>
        <w:outlineLvl w:val="3"/>
        <w:rPr>
          <w:rFonts w:ascii="Times New Roman" w:hAnsi="Times New Roman" w:cs="Times New Roman"/>
          <w:b/>
          <w:bCs/>
          <w:color w:val="0053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«Закончи рисунок».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внимание, мелкую моторику.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 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цветные карандаши (фломастеры).</w:t>
      </w:r>
    </w:p>
    <w:p w:rsid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предложить ребенку порисовать вместе. Нарисовать цветок со стеблем, а рядом - без стебля, показать ему. Поинтересоваться: не забыли ли что-нибудь. Если ребенок затрудняется ответить, нарисовать еще один цветок со стеблем, обратить внимание на рисунок с недостающим стебельком. Предложить ребенку закончить ваш рисунок (дорисовать стебель). Рисовать как можно проще: стебелек - палочка, лепестки - овалы. Продолжая игру, можно «забыть» нарисовать лепесток, серединку цветка и т. д. В следующий раз предложить ребенку дорисовать нитку у воздушного шарика, хвостик у мышки и т. д.</w:t>
      </w:r>
    </w:p>
    <w:p w:rsid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«Соедини точки».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развивать мелкую моторику; помочь изучить цвета.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краски, кисточка.</w:t>
      </w:r>
    </w:p>
    <w:p w:rsid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нарисовать красками две большие яркие точки. Рисуя, рассказать ребенку, краски какого цвета использованы, что нарисовано. Предложить ребенку соединить точки, поинтересоваться, каким цветом он хочет рисовать. Если ребенок покажет на краску и скажет: «Вот эту», - назвать цвет краски, похвалить выбор ребенка. Усложняя задание, увеличивать количество точек, расположить их достаточно далеко друг от друга. Придумать, на что похож получившийся рисунок.</w:t>
      </w:r>
    </w:p>
    <w:p w:rsid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«Чудесное превращение».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помочь изучить цвета.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несколько баночек с прозрачной водой, краски.</w:t>
      </w:r>
    </w:p>
    <w:p w:rsid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с помощью кисточки и красок окрасить воду в баночках - каждую в свой цвет. Во время игры назвать ребенку, какой цвет использован. Показать, как при добавлении в баночку с водой одного цвета другой краски вода меняет свой цвет (красная и желтая - оранжевый цвет, желтая и синяя - зеленый, красная и синяя - фиолетовый и т. д.). Разрешить ребенку самому поэкспериментировать с красками.</w:t>
      </w:r>
    </w:p>
    <w:p w:rsid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Игра «Рисуем пальцами».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мелкую моторику; помочь изучить цвета.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краски акварельные, краски для рисования пальцами.</w:t>
      </w:r>
    </w:p>
    <w:p w:rsid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нарисовав дерево, предложить ребенку пальчиками «прикрепить» к нему зеленые листочки, нарисовать полоски у тигра, звездочки на темном небе и т. д.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«Палец-кисточка».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развивать мелкую моторику; помочь изучить цвета и формы.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краски для рисования пальцами.</w:t>
      </w:r>
    </w:p>
    <w:p w:rsid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нарисовать большой круг (квадрат, треугольник) и предложить ребенку раскрасить его пальчиками. Обговорить, каким цветом он воспользуется, знает ли он, что за фигура изображена на рисунке. Усложняя задание, разделить фигуру на две половины и предложить закрасить их разными красками. При этом педагог называет цвет красок и наблюдает за ребенком, правильно ли он ориентируется.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«Лепка».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Цели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развивать мелкую моторику; помочь освоить понятия «целое», «разделенное».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 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пластилин.</w:t>
      </w:r>
    </w:p>
    <w:p w:rsid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 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предложить ребенку разделить брусок пластилина на несколько мелких частей. Затем вновь соединить их друг с другом. Показать ребенку получившийся шар однородной структуры. Предложить ребенку сделать то же самое.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«Улитка».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мелкую моторику, творческие способности.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 xml:space="preserve"> предложить ребенку раскатать разноцветные «колбаски» из пластилина. Показать, как закрученная «колбаска» превращается в «улитку». </w:t>
      </w:r>
      <w:proofErr w:type="gram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Из толстой «колбаски» получится большая «улитка», из тонкой - маленькая.</w:t>
      </w:r>
      <w:proofErr w:type="gramEnd"/>
    </w:p>
    <w:p w:rsidR="00496555" w:rsidRDefault="00496555">
      <w:pPr>
        <w:rPr>
          <w:rFonts w:ascii="Times New Roman" w:hAnsi="Times New Roman" w:cs="Times New Roman"/>
          <w:b/>
          <w:bCs/>
          <w:color w:val="0053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5300"/>
          <w:sz w:val="28"/>
          <w:szCs w:val="28"/>
        </w:rPr>
        <w:br w:type="page"/>
      </w:r>
    </w:p>
    <w:p w:rsidR="00496555" w:rsidRPr="00496555" w:rsidRDefault="00496555" w:rsidP="00496555">
      <w:pPr>
        <w:spacing w:before="150" w:after="30" w:line="240" w:lineRule="auto"/>
        <w:jc w:val="center"/>
        <w:outlineLvl w:val="3"/>
        <w:rPr>
          <w:rFonts w:ascii="Bad Script" w:hAnsi="Bad Script" w:cs="Times New Roman"/>
          <w:b/>
          <w:bCs/>
          <w:color w:val="005300"/>
          <w:sz w:val="72"/>
          <w:szCs w:val="72"/>
        </w:rPr>
      </w:pPr>
      <w:r w:rsidRPr="00496555">
        <w:rPr>
          <w:rFonts w:ascii="Bad Script" w:hAnsi="Bad Script" w:cs="Times New Roman"/>
          <w:b/>
          <w:bCs/>
          <w:color w:val="005300"/>
          <w:sz w:val="72"/>
          <w:szCs w:val="72"/>
        </w:rPr>
        <w:lastRenderedPageBreak/>
        <w:t>Конструирование</w:t>
      </w:r>
    </w:p>
    <w:p w:rsidR="00496555" w:rsidRPr="00496555" w:rsidRDefault="00496555" w:rsidP="00496555">
      <w:pPr>
        <w:spacing w:before="150" w:after="30" w:line="240" w:lineRule="auto"/>
        <w:jc w:val="center"/>
        <w:outlineLvl w:val="3"/>
        <w:rPr>
          <w:rFonts w:ascii="Bad Script" w:hAnsi="Bad Script" w:cs="Times New Roman"/>
          <w:b/>
          <w:bCs/>
          <w:color w:val="005300"/>
          <w:sz w:val="40"/>
          <w:szCs w:val="40"/>
        </w:rPr>
      </w:pPr>
    </w:p>
    <w:p w:rsidR="00496555" w:rsidRP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55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Игра «Постройка башенки из кубиков».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Цели: 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обучить накладыванию кубика на кубик; развивать пространственное мышление.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кубики одинаковой величины (размер сторон 8-10 см).</w:t>
      </w:r>
    </w:p>
    <w:p w:rsid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дать ребенку четыре кубика и предложить построить башенку. Если постройка неустойчива, то вначале педагог сам исправляет, а затем предлагает детям построить хорошо, ровно (чтобы башня не упала). Такую игру лучше проводить с небольшим количеством детей.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«Забор».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развивать подражательные навыки, мелкую моторику, логическое мышление.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конструктор «</w:t>
      </w:r>
      <w:proofErr w:type="spellStart"/>
      <w:r w:rsidRPr="000C2AFB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0C2AFB">
        <w:rPr>
          <w:rFonts w:ascii="Times New Roman" w:hAnsi="Times New Roman" w:cs="Times New Roman"/>
          <w:color w:val="000000"/>
          <w:sz w:val="28"/>
          <w:szCs w:val="28"/>
        </w:rPr>
        <w:t>», кубики, мелкие фигурки животных.</w:t>
      </w:r>
    </w:p>
    <w:p w:rsidR="00496555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рассказать ребенку сказку о том, как все добрые животные решили поселиться в соседних домиках (кубиках) и стали жить-поживать. Но повадился к ним волк. Ходит, всех обижает, того и гляди, съест кого-нибудь! Предложить построить забор: «Давай поможем зверушкам построить забор, чтобы волк не смог к ним пробраться». Показать ребенку, как строить забор из конструктора, скрепляя детали. Побудить его повторить действия.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«Самодельная мозаика».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Цель: 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развивать воображение, мелкую моторику, внимание.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Игровой материал и наглядные пособия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: геометрические фигуры, вырезанные из цветного картона.</w:t>
      </w:r>
    </w:p>
    <w:p w:rsidR="00496555" w:rsidRPr="000C2AFB" w:rsidRDefault="00496555" w:rsidP="00496555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A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Описание:</w:t>
      </w:r>
      <w:r w:rsidRPr="000C2AFB">
        <w:rPr>
          <w:rFonts w:ascii="Times New Roman" w:hAnsi="Times New Roman" w:cs="Times New Roman"/>
          <w:color w:val="000000"/>
          <w:sz w:val="28"/>
          <w:szCs w:val="28"/>
        </w:rPr>
        <w:t> вырезать из картона множество мелких и крупных геометрических фигур, создав подобие мозаики для ребенка. Показать ребенку, как из фигурок можно делать картинки: если положить на одну сторону прямоугольника треугольник, то получится домик; три зеленых треугольника образуют елку; крут и два овала наверху - голову зайца и т. д. Нарисовать на бумаге схемы предметов, показать, как, опираясь на них, можно выложить ту или иную картинку.</w:t>
      </w:r>
    </w:p>
    <w:p w:rsidR="004E036C" w:rsidRDefault="004E036C"/>
    <w:sectPr w:rsidR="004E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96555"/>
    <w:rsid w:val="00496555"/>
    <w:rsid w:val="004E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2020-04-21T18:36:00Z</dcterms:created>
  <dcterms:modified xsi:type="dcterms:W3CDTF">2020-04-21T18:40:00Z</dcterms:modified>
</cp:coreProperties>
</file>