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B0D" w:rsidRPr="00C90B0D" w:rsidRDefault="00C90B0D" w:rsidP="00C90B0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12B40"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-1120463</wp:posOffset>
            </wp:positionH>
            <wp:positionV relativeFrom="paragraph">
              <wp:posOffset>-731965</wp:posOffset>
            </wp:positionV>
            <wp:extent cx="7640535" cy="10995629"/>
            <wp:effectExtent l="19050" t="0" r="0" b="0"/>
            <wp:wrapNone/>
            <wp:docPr id="1" name="Рисунок 48" descr="https://krot.info/uploads/posts/2020-01/1579216690_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krot.info/uploads/posts/2020-01/1579216690_1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0535" cy="10995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2B40">
        <w:rPr>
          <w:rFonts w:ascii="Times New Roman" w:hAnsi="Times New Roman" w:cs="Times New Roman"/>
          <w:sz w:val="28"/>
          <w:szCs w:val="28"/>
          <w:u w:val="single"/>
        </w:rPr>
        <w:t>Филиал МБДОУ – детского сада «Детство» детский сад № 371</w:t>
      </w:r>
    </w:p>
    <w:p w:rsidR="00C90B0D" w:rsidRPr="00C90B0D" w:rsidRDefault="00C90B0D" w:rsidP="00C90B0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90B0D" w:rsidRPr="00C90B0D" w:rsidRDefault="00C90B0D" w:rsidP="00C90B0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90B0D" w:rsidRPr="00C90B0D" w:rsidRDefault="00C90B0D" w:rsidP="00C90B0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90B0D" w:rsidRPr="00C90B0D" w:rsidRDefault="00C90B0D" w:rsidP="00C90B0D">
      <w:pPr>
        <w:rPr>
          <w:rFonts w:ascii="Times New Roman" w:hAnsi="Times New Roman" w:cs="Times New Roman"/>
          <w:sz w:val="28"/>
          <w:szCs w:val="28"/>
          <w:u w:val="single"/>
        </w:rPr>
      </w:pPr>
      <w:r w:rsidRPr="00C90B0D">
        <w:rPr>
          <w:rFonts w:ascii="Times New Roman" w:hAnsi="Times New Roman" w:cs="Times New Roman"/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32.7pt;margin-top:6.75pt;width:490.9pt;height:297.7pt;z-index:251658240">
            <v:shadow color="#868686"/>
            <v:textpath style="font-family:&quot;Arial Black&quot;;v-text-kern:t" trim="t" fitpath="t" string="Картотека игр &#10;на развитие слухового внимания&#10;у детей &#10;раннего возраста"/>
          </v:shape>
        </w:pict>
      </w:r>
    </w:p>
    <w:p w:rsidR="00C90B0D" w:rsidRPr="00C90B0D" w:rsidRDefault="00C90B0D" w:rsidP="00C90B0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90B0D" w:rsidRPr="00C90B0D" w:rsidRDefault="00C90B0D" w:rsidP="00C90B0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90B0D" w:rsidRPr="00C90B0D" w:rsidRDefault="00C90B0D" w:rsidP="00C90B0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90B0D" w:rsidRPr="00C90B0D" w:rsidRDefault="00C90B0D" w:rsidP="00C90B0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90B0D" w:rsidRPr="00C90B0D" w:rsidRDefault="00C90B0D" w:rsidP="00C90B0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90B0D" w:rsidRPr="00C90B0D" w:rsidRDefault="00C90B0D" w:rsidP="00C90B0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90B0D" w:rsidRPr="00C90B0D" w:rsidRDefault="00C90B0D" w:rsidP="00C90B0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90B0D" w:rsidRPr="00C90B0D" w:rsidRDefault="00C90B0D" w:rsidP="00C90B0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90B0D" w:rsidRPr="00C90B0D" w:rsidRDefault="00C90B0D" w:rsidP="00C90B0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90B0D" w:rsidRPr="00C90B0D" w:rsidRDefault="00C90B0D" w:rsidP="00C90B0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90B0D" w:rsidRPr="00C90B0D" w:rsidRDefault="00C90B0D" w:rsidP="00C90B0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90B0D" w:rsidRPr="00C90B0D" w:rsidRDefault="00C90B0D" w:rsidP="00C90B0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90B0D" w:rsidRPr="00C90B0D" w:rsidRDefault="00C90B0D" w:rsidP="00C90B0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90B0D" w:rsidRPr="00C90B0D" w:rsidRDefault="00C90B0D" w:rsidP="00C90B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0B0D" w:rsidRPr="00C90B0D" w:rsidRDefault="00C90B0D" w:rsidP="00C90B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0B0D" w:rsidRPr="00C90B0D" w:rsidRDefault="00C90B0D" w:rsidP="00C90B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0B0D" w:rsidRPr="00C90B0D" w:rsidRDefault="00C90B0D" w:rsidP="00C90B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0B0D" w:rsidRPr="00C90B0D" w:rsidRDefault="00C90B0D" w:rsidP="00C90B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0B0D" w:rsidRPr="00C90B0D" w:rsidRDefault="00C90B0D" w:rsidP="00C90B0D">
      <w:pPr>
        <w:jc w:val="right"/>
        <w:rPr>
          <w:rFonts w:ascii="Times New Roman" w:hAnsi="Times New Roman" w:cs="Times New Roman"/>
          <w:sz w:val="28"/>
          <w:szCs w:val="28"/>
        </w:rPr>
      </w:pPr>
      <w:r w:rsidRPr="00C90B0D"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</w:p>
    <w:p w:rsidR="00C90B0D" w:rsidRPr="00C90B0D" w:rsidRDefault="00C90B0D" w:rsidP="00C90B0D">
      <w:pPr>
        <w:jc w:val="right"/>
        <w:rPr>
          <w:rFonts w:ascii="Times New Roman" w:hAnsi="Times New Roman" w:cs="Times New Roman"/>
          <w:sz w:val="28"/>
          <w:szCs w:val="28"/>
        </w:rPr>
      </w:pPr>
      <w:r w:rsidRPr="00C90B0D">
        <w:rPr>
          <w:rFonts w:ascii="Times New Roman" w:hAnsi="Times New Roman" w:cs="Times New Roman"/>
          <w:sz w:val="28"/>
          <w:szCs w:val="28"/>
        </w:rPr>
        <w:t>Гришина Т. А.</w:t>
      </w:r>
      <w:r w:rsidRPr="00C90B0D"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C90B0D" w:rsidRDefault="00C90B0D" w:rsidP="00C90B0D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0B0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Игра «А можешь ли ты?»</w:t>
      </w:r>
    </w:p>
    <w:p w:rsidR="00C90B0D" w:rsidRPr="00C90B0D" w:rsidRDefault="00C90B0D" w:rsidP="00C90B0D">
      <w:pPr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90B0D" w:rsidRPr="00C90B0D" w:rsidRDefault="00C90B0D" w:rsidP="00C90B0D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B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Цель:</w:t>
      </w:r>
      <w:r w:rsidRPr="00C90B0D">
        <w:rPr>
          <w:rFonts w:ascii="Times New Roman" w:hAnsi="Times New Roman" w:cs="Times New Roman"/>
          <w:color w:val="000000"/>
          <w:sz w:val="28"/>
          <w:szCs w:val="28"/>
        </w:rPr>
        <w:t xml:space="preserve"> развивать навыки </w:t>
      </w:r>
      <w:proofErr w:type="spellStart"/>
      <w:r w:rsidRPr="00C90B0D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C90B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0B0D" w:rsidRDefault="00C90B0D" w:rsidP="00C90B0D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B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Описание</w:t>
      </w:r>
      <w:r w:rsidRPr="00C90B0D">
        <w:rPr>
          <w:rFonts w:ascii="Times New Roman" w:hAnsi="Times New Roman" w:cs="Times New Roman"/>
          <w:color w:val="000000"/>
          <w:sz w:val="28"/>
          <w:szCs w:val="28"/>
        </w:rPr>
        <w:t>: воспитатель дает ребенку различные словесные задания - указания, начиная свою фразу словами: «А можешь ли ты... (два раза прыгнуть, подойти к столу, изобразить зайку и т. п.)». Предложить ребенку поменяться ролями с воспитателем: теперь пусть ребенок предлагает воспитателю выполнить какое-либо задание в такой же форме.</w:t>
      </w:r>
    </w:p>
    <w:p w:rsidR="00C90B0D" w:rsidRPr="00C90B0D" w:rsidRDefault="00C90B0D" w:rsidP="00C90B0D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0B0D" w:rsidRDefault="00C90B0D" w:rsidP="00C90B0D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0B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«Внимание!»</w:t>
      </w:r>
    </w:p>
    <w:p w:rsidR="00C90B0D" w:rsidRPr="00C90B0D" w:rsidRDefault="00C90B0D" w:rsidP="00C90B0D">
      <w:pPr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90B0D" w:rsidRPr="00C90B0D" w:rsidRDefault="00C90B0D" w:rsidP="00C90B0D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B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Цель:</w:t>
      </w:r>
      <w:r w:rsidRPr="00C90B0D">
        <w:rPr>
          <w:rFonts w:ascii="Times New Roman" w:hAnsi="Times New Roman" w:cs="Times New Roman"/>
          <w:color w:val="000000"/>
          <w:sz w:val="28"/>
          <w:szCs w:val="28"/>
        </w:rPr>
        <w:t> развивать слуховое восприятие, внимание.</w:t>
      </w:r>
    </w:p>
    <w:p w:rsidR="00C90B0D" w:rsidRPr="00C90B0D" w:rsidRDefault="00C90B0D" w:rsidP="00C90B0D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B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Игровой материал и наглядные пособия</w:t>
      </w:r>
      <w:r w:rsidRPr="00C90B0D">
        <w:rPr>
          <w:rFonts w:ascii="Times New Roman" w:hAnsi="Times New Roman" w:cs="Times New Roman"/>
          <w:color w:val="000000"/>
          <w:sz w:val="28"/>
          <w:szCs w:val="28"/>
        </w:rPr>
        <w:t>: мяч.</w:t>
      </w:r>
    </w:p>
    <w:p w:rsidR="00C90B0D" w:rsidRDefault="00C90B0D" w:rsidP="00C90B0D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B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Описание</w:t>
      </w:r>
      <w:r w:rsidRPr="00C90B0D">
        <w:rPr>
          <w:rFonts w:ascii="Times New Roman" w:hAnsi="Times New Roman" w:cs="Times New Roman"/>
          <w:color w:val="000000"/>
          <w:sz w:val="28"/>
          <w:szCs w:val="28"/>
        </w:rPr>
        <w:t>: воспитатель предлагает ребенку поиграть в мяч. Ребенок совершает то или иное действие с мячом, после того как педагог скажет: «Внимание!». Например: «Внимание! Кати мяч!», «Внимание! Кидай мяч!», «Внимание! Подбрось мяч вверх» и т. д.</w:t>
      </w:r>
    </w:p>
    <w:p w:rsidR="00C90B0D" w:rsidRPr="00C90B0D" w:rsidRDefault="00C90B0D" w:rsidP="00C90B0D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0B0D" w:rsidRDefault="00C90B0D" w:rsidP="00C90B0D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0B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«Молоточек»</w:t>
      </w:r>
    </w:p>
    <w:p w:rsidR="00C90B0D" w:rsidRPr="00C90B0D" w:rsidRDefault="00C90B0D" w:rsidP="00C90B0D">
      <w:pPr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90B0D" w:rsidRPr="00C90B0D" w:rsidRDefault="00C90B0D" w:rsidP="00C90B0D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B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Цель:</w:t>
      </w:r>
      <w:r w:rsidRPr="00C90B0D">
        <w:rPr>
          <w:rFonts w:ascii="Times New Roman" w:hAnsi="Times New Roman" w:cs="Times New Roman"/>
          <w:color w:val="000000"/>
          <w:sz w:val="28"/>
          <w:szCs w:val="28"/>
        </w:rPr>
        <w:t> развивать слух, освоить категорию «громко - тихо».</w:t>
      </w:r>
    </w:p>
    <w:p w:rsidR="00C90B0D" w:rsidRPr="00C90B0D" w:rsidRDefault="00C90B0D" w:rsidP="00C90B0D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B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Игровой материал и наглядные пособия</w:t>
      </w:r>
      <w:r w:rsidRPr="00C90B0D">
        <w:rPr>
          <w:rFonts w:ascii="Times New Roman" w:hAnsi="Times New Roman" w:cs="Times New Roman"/>
          <w:color w:val="000000"/>
          <w:sz w:val="28"/>
          <w:szCs w:val="28"/>
        </w:rPr>
        <w:t>: детский молоток.</w:t>
      </w:r>
    </w:p>
    <w:p w:rsidR="00C90B0D" w:rsidRPr="00C90B0D" w:rsidRDefault="00C90B0D" w:rsidP="00C90B0D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B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Описание:</w:t>
      </w:r>
      <w:r w:rsidRPr="00C90B0D">
        <w:rPr>
          <w:rFonts w:ascii="Times New Roman" w:hAnsi="Times New Roman" w:cs="Times New Roman"/>
          <w:color w:val="000000"/>
          <w:sz w:val="28"/>
          <w:szCs w:val="28"/>
        </w:rPr>
        <w:t> воспитатель предлагает ребенку поиграть в «плотника». Дать ребенку молоток, объяснить, что сейчас он будет забивать маленькие гвозди, поэтому стучать надо тихо. Продемонстрировать. «А сейчас надо забить большой гвоздь - стучать надо сильно и громко». Отдать ребенку молоток, руководя игрой, повторять: «Маленькие гвозди, большой гвоздь».</w:t>
      </w:r>
    </w:p>
    <w:p w:rsidR="00C90B0D" w:rsidRDefault="00C90B0D" w:rsidP="00C90B0D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0B0D" w:rsidRDefault="00C90B0D" w:rsidP="00C90B0D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0B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«Громко - тихо»</w:t>
      </w:r>
    </w:p>
    <w:p w:rsidR="00C90B0D" w:rsidRPr="00C90B0D" w:rsidRDefault="00C90B0D" w:rsidP="00C90B0D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0B0D" w:rsidRPr="00C90B0D" w:rsidRDefault="00C90B0D" w:rsidP="00C90B0D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B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</w:t>
      </w:r>
      <w:r w:rsidRPr="00C90B0D">
        <w:rPr>
          <w:rFonts w:ascii="Times New Roman" w:hAnsi="Times New Roman" w:cs="Times New Roman"/>
          <w:color w:val="000000"/>
          <w:sz w:val="28"/>
          <w:szCs w:val="28"/>
        </w:rPr>
        <w:t>: развивать слуховое восприятие, воображение.</w:t>
      </w:r>
    </w:p>
    <w:p w:rsidR="00C90B0D" w:rsidRPr="00C90B0D" w:rsidRDefault="00C90B0D" w:rsidP="00C90B0D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B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Игровой материал и наглядные пособия</w:t>
      </w:r>
      <w:r w:rsidRPr="00C90B0D">
        <w:rPr>
          <w:rFonts w:ascii="Times New Roman" w:hAnsi="Times New Roman" w:cs="Times New Roman"/>
          <w:color w:val="000000"/>
          <w:sz w:val="28"/>
          <w:szCs w:val="28"/>
        </w:rPr>
        <w:t>: бубен.</w:t>
      </w:r>
    </w:p>
    <w:p w:rsidR="00C90B0D" w:rsidRPr="00C90B0D" w:rsidRDefault="00C90B0D" w:rsidP="00C90B0D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B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Описание</w:t>
      </w:r>
      <w:r w:rsidRPr="00C90B0D">
        <w:rPr>
          <w:rFonts w:ascii="Times New Roman" w:hAnsi="Times New Roman" w:cs="Times New Roman"/>
          <w:color w:val="000000"/>
          <w:sz w:val="28"/>
          <w:szCs w:val="28"/>
        </w:rPr>
        <w:t>: воспитатель стучит в бубен, задавая различный темп и громкость звучания. Если воспитатель стучит в бубен тихо, ребенок изображает «мышку», идущую мимо «кота» (воспитателя) на цыпочках. А если стучит громко, ребенок превращается в «слона» и идет, громко топая. Стучит быстро - ребенок бежит, стучит медленно - идет.</w:t>
      </w:r>
    </w:p>
    <w:p w:rsidR="00C90B0D" w:rsidRDefault="00C90B0D" w:rsidP="00C90B0D">
      <w:pPr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0B0D" w:rsidRPr="00C90B0D" w:rsidRDefault="00C90B0D" w:rsidP="00C90B0D">
      <w:pPr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0B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«Угадай по голосу»</w:t>
      </w:r>
    </w:p>
    <w:p w:rsidR="00C90B0D" w:rsidRPr="00C90B0D" w:rsidRDefault="00C90B0D" w:rsidP="00C90B0D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B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</w:t>
      </w:r>
      <w:r w:rsidRPr="00C90B0D">
        <w:rPr>
          <w:rFonts w:ascii="Times New Roman" w:hAnsi="Times New Roman" w:cs="Times New Roman"/>
          <w:color w:val="000000"/>
          <w:sz w:val="28"/>
          <w:szCs w:val="28"/>
        </w:rPr>
        <w:t>: развивать внимание, слуховое восприятие.</w:t>
      </w:r>
    </w:p>
    <w:p w:rsidR="00C90B0D" w:rsidRPr="00C90B0D" w:rsidRDefault="00C90B0D" w:rsidP="00C90B0D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B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Описание:</w:t>
      </w:r>
      <w:r w:rsidRPr="00C90B0D">
        <w:rPr>
          <w:rFonts w:ascii="Times New Roman" w:hAnsi="Times New Roman" w:cs="Times New Roman"/>
          <w:color w:val="000000"/>
          <w:sz w:val="28"/>
          <w:szCs w:val="28"/>
        </w:rPr>
        <w:t> для того чтобы играть в эту игру, понадобится помощь одного или нескольких взрослых (игру можно проводить с группой детей). Предложить ребенку закрыть глаза. Кто-нибудь из взрослых имитирует голос какого-либо животного (мычит, лает, мяукает). Ребенок должен угадать, чей голос он слышал.</w:t>
      </w:r>
    </w:p>
    <w:p w:rsidR="00C90B0D" w:rsidRDefault="00C90B0D" w:rsidP="00C90B0D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0B0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Игра «Отвернись и угадай»</w:t>
      </w:r>
    </w:p>
    <w:p w:rsidR="00C90B0D" w:rsidRPr="00C90B0D" w:rsidRDefault="00C90B0D" w:rsidP="00C90B0D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0B0D" w:rsidRPr="00C90B0D" w:rsidRDefault="00C90B0D" w:rsidP="00C90B0D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B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</w:t>
      </w:r>
      <w:r w:rsidRPr="00C90B0D">
        <w:rPr>
          <w:rFonts w:ascii="Times New Roman" w:hAnsi="Times New Roman" w:cs="Times New Roman"/>
          <w:color w:val="000000"/>
          <w:sz w:val="28"/>
          <w:szCs w:val="28"/>
        </w:rPr>
        <w:t>: развивать слуховое восприятие.</w:t>
      </w:r>
    </w:p>
    <w:p w:rsidR="00C90B0D" w:rsidRPr="00C90B0D" w:rsidRDefault="00C90B0D" w:rsidP="00C90B0D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B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Описание:</w:t>
      </w:r>
      <w:r w:rsidRPr="00C90B0D">
        <w:rPr>
          <w:rFonts w:ascii="Times New Roman" w:hAnsi="Times New Roman" w:cs="Times New Roman"/>
          <w:color w:val="000000"/>
          <w:sz w:val="28"/>
          <w:szCs w:val="28"/>
        </w:rPr>
        <w:t> взять карандаш и постучать вместе с ребенком по разным предметам: по столу, ножке стула, мячу, коробке, барабану и т. д. Предложить ребенку отвернуться и отгадать, по какому предмету стучали.</w:t>
      </w:r>
    </w:p>
    <w:p w:rsidR="00C90B0D" w:rsidRDefault="00C90B0D" w:rsidP="00C90B0D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B0D">
        <w:rPr>
          <w:rFonts w:ascii="Times New Roman" w:hAnsi="Times New Roman" w:cs="Times New Roman"/>
          <w:color w:val="000000"/>
          <w:sz w:val="28"/>
          <w:szCs w:val="28"/>
        </w:rPr>
        <w:t>Поменяться ролями: ребенок стучит, а взрослый отгадывает.</w:t>
      </w:r>
    </w:p>
    <w:p w:rsidR="00C90B0D" w:rsidRPr="00C90B0D" w:rsidRDefault="00C90B0D" w:rsidP="00C90B0D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0B0D" w:rsidRDefault="00C90B0D" w:rsidP="00C90B0D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0B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«Где я?»</w:t>
      </w:r>
    </w:p>
    <w:p w:rsidR="00C90B0D" w:rsidRPr="00C90B0D" w:rsidRDefault="00C90B0D" w:rsidP="00C90B0D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0B0D" w:rsidRPr="00C90B0D" w:rsidRDefault="00C90B0D" w:rsidP="00C90B0D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B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Цель:</w:t>
      </w:r>
      <w:r w:rsidRPr="00C90B0D">
        <w:rPr>
          <w:rFonts w:ascii="Times New Roman" w:hAnsi="Times New Roman" w:cs="Times New Roman"/>
          <w:color w:val="000000"/>
          <w:sz w:val="28"/>
          <w:szCs w:val="28"/>
        </w:rPr>
        <w:t> развивать внимание, слуховое восприятие.</w:t>
      </w:r>
    </w:p>
    <w:p w:rsidR="00C90B0D" w:rsidRPr="00C90B0D" w:rsidRDefault="00C90B0D" w:rsidP="00C90B0D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B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Игровой материал и наглядные пособия</w:t>
      </w:r>
      <w:r w:rsidRPr="00C90B0D">
        <w:rPr>
          <w:rFonts w:ascii="Times New Roman" w:hAnsi="Times New Roman" w:cs="Times New Roman"/>
          <w:color w:val="000000"/>
          <w:sz w:val="28"/>
          <w:szCs w:val="28"/>
        </w:rPr>
        <w:t>: бубен (колокольчик).</w:t>
      </w:r>
    </w:p>
    <w:p w:rsidR="00C90B0D" w:rsidRPr="00C90B0D" w:rsidRDefault="00C90B0D" w:rsidP="00C90B0D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B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Описание</w:t>
      </w:r>
      <w:r w:rsidRPr="00C90B0D">
        <w:rPr>
          <w:rFonts w:ascii="Times New Roman" w:hAnsi="Times New Roman" w:cs="Times New Roman"/>
          <w:color w:val="000000"/>
          <w:sz w:val="28"/>
          <w:szCs w:val="28"/>
        </w:rPr>
        <w:t>: воспитатель предлагает ребенку закрыть глаза, отойти в сторону и постучать в бубен (позвонить в колокольчик). Ребенок, не открывая глаз, должен показать рукой то место, откуда исходит звук.</w:t>
      </w:r>
    </w:p>
    <w:p w:rsidR="00C90B0D" w:rsidRDefault="00C90B0D" w:rsidP="00C90B0D">
      <w:pPr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0B0D" w:rsidRDefault="00C90B0D" w:rsidP="00C90B0D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0B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«Ать-два!»</w:t>
      </w:r>
    </w:p>
    <w:p w:rsidR="00C90B0D" w:rsidRPr="00C90B0D" w:rsidRDefault="00C90B0D" w:rsidP="00C90B0D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0B0D" w:rsidRPr="00C90B0D" w:rsidRDefault="00C90B0D" w:rsidP="00C90B0D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B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Цель:</w:t>
      </w:r>
      <w:r w:rsidRPr="00C90B0D">
        <w:rPr>
          <w:rFonts w:ascii="Times New Roman" w:hAnsi="Times New Roman" w:cs="Times New Roman"/>
          <w:color w:val="000000"/>
          <w:sz w:val="28"/>
          <w:szCs w:val="28"/>
        </w:rPr>
        <w:t> развивать чувство ритма.</w:t>
      </w:r>
    </w:p>
    <w:p w:rsidR="00C90B0D" w:rsidRPr="00C90B0D" w:rsidRDefault="00C90B0D" w:rsidP="00C90B0D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B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Игровой материал и наглядные пособия:</w:t>
      </w:r>
      <w:r w:rsidRPr="00C90B0D">
        <w:rPr>
          <w:rFonts w:ascii="Times New Roman" w:hAnsi="Times New Roman" w:cs="Times New Roman"/>
          <w:color w:val="000000"/>
          <w:sz w:val="28"/>
          <w:szCs w:val="28"/>
        </w:rPr>
        <w:t> барабан.</w:t>
      </w:r>
    </w:p>
    <w:p w:rsidR="00C90B0D" w:rsidRPr="00C90B0D" w:rsidRDefault="00C90B0D" w:rsidP="00C90B0D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B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Описание:</w:t>
      </w:r>
      <w:r w:rsidRPr="00C90B0D">
        <w:rPr>
          <w:rFonts w:ascii="Times New Roman" w:hAnsi="Times New Roman" w:cs="Times New Roman"/>
          <w:color w:val="000000"/>
          <w:sz w:val="28"/>
          <w:szCs w:val="28"/>
        </w:rPr>
        <w:t> воспитатель показывает ребенку, как можно маршировать под стук барабана, побуждая его повторять действия. Во время марша можно считать: «Раз-два, левый! Раз-два, правый!», стараясь, попадать под ритм шага ребенка.</w:t>
      </w:r>
    </w:p>
    <w:p w:rsidR="00C90B0D" w:rsidRDefault="00C90B0D" w:rsidP="00C90B0D">
      <w:pPr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0B0D" w:rsidRDefault="00C90B0D" w:rsidP="00C90B0D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0B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«Громкие прятки»</w:t>
      </w:r>
    </w:p>
    <w:p w:rsidR="00C90B0D" w:rsidRPr="00C90B0D" w:rsidRDefault="00C90B0D" w:rsidP="00C90B0D">
      <w:pPr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90B0D" w:rsidRPr="00C90B0D" w:rsidRDefault="00C90B0D" w:rsidP="00C90B0D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B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</w:t>
      </w:r>
      <w:r w:rsidRPr="00C90B0D">
        <w:rPr>
          <w:rFonts w:ascii="Times New Roman" w:hAnsi="Times New Roman" w:cs="Times New Roman"/>
          <w:color w:val="000000"/>
          <w:sz w:val="28"/>
          <w:szCs w:val="28"/>
        </w:rPr>
        <w:t>: развивать слуховое восприятие, внимание.</w:t>
      </w:r>
    </w:p>
    <w:p w:rsidR="00C90B0D" w:rsidRPr="00C90B0D" w:rsidRDefault="00C90B0D" w:rsidP="00C90B0D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B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Игровой материал и наглядные пособия:</w:t>
      </w:r>
      <w:r w:rsidRPr="00C90B0D">
        <w:rPr>
          <w:rFonts w:ascii="Times New Roman" w:hAnsi="Times New Roman" w:cs="Times New Roman"/>
          <w:color w:val="000000"/>
          <w:sz w:val="28"/>
          <w:szCs w:val="28"/>
        </w:rPr>
        <w:t> игрушка.</w:t>
      </w:r>
    </w:p>
    <w:p w:rsidR="00324E08" w:rsidRPr="00C90B0D" w:rsidRDefault="00C90B0D" w:rsidP="00C90B0D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B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Описание:</w:t>
      </w:r>
      <w:r w:rsidRPr="00C90B0D">
        <w:rPr>
          <w:rFonts w:ascii="Times New Roman" w:hAnsi="Times New Roman" w:cs="Times New Roman"/>
          <w:color w:val="000000"/>
          <w:sz w:val="28"/>
          <w:szCs w:val="28"/>
        </w:rPr>
        <w:t> воспитатель прячет игрушку в комнате и предлагает ребенку найти игрушку. Обговорить правила: если ребенок приближается к тому месту, где спрятана игрушка, педагог хлопает в ладоши громче. По мере отдаления от игрушки - хлопает тише.</w:t>
      </w:r>
    </w:p>
    <w:sectPr w:rsidR="00324E08" w:rsidRPr="00C90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90B0D"/>
    <w:rsid w:val="00324E08"/>
    <w:rsid w:val="00C90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2020-04-21T18:21:00Z</dcterms:created>
  <dcterms:modified xsi:type="dcterms:W3CDTF">2020-04-21T18:24:00Z</dcterms:modified>
</cp:coreProperties>
</file>