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B0" w:rsidRDefault="002A22B0" w:rsidP="002A22B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80"/>
          <w:szCs w:val="24"/>
          <w:lang w:eastAsia="ru-RU"/>
        </w:rPr>
      </w:pPr>
      <w:r w:rsidRPr="002A22B0">
        <w:rPr>
          <w:rFonts w:eastAsia="Times New Roman" w:cs="Times New Roman"/>
          <w:b/>
          <w:bCs/>
          <w:color w:val="000080"/>
          <w:szCs w:val="24"/>
          <w:lang w:eastAsia="ru-RU"/>
        </w:rPr>
        <w:t>ПРИКАЗ МИНИСТЕРСТВА ОБРАЗОВАНИЯ И НАУКИ РФ</w:t>
      </w:r>
    </w:p>
    <w:p w:rsidR="002A22B0" w:rsidRPr="002A22B0" w:rsidRDefault="002A22B0" w:rsidP="002A22B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80"/>
          <w:szCs w:val="24"/>
          <w:lang w:eastAsia="ru-RU"/>
        </w:rPr>
      </w:pPr>
      <w:r w:rsidRPr="002A22B0">
        <w:rPr>
          <w:rFonts w:eastAsia="Times New Roman" w:cs="Times New Roman"/>
          <w:b/>
          <w:bCs/>
          <w:color w:val="000080"/>
          <w:szCs w:val="24"/>
          <w:lang w:eastAsia="ru-RU"/>
        </w:rPr>
        <w:t>ОТ 8 АПРЕЛЯ 2014 Г. N 293</w:t>
      </w:r>
      <w:r w:rsidRPr="002A22B0">
        <w:rPr>
          <w:rFonts w:eastAsia="Times New Roman" w:cs="Times New Roman"/>
          <w:b/>
          <w:bCs/>
          <w:color w:val="000080"/>
          <w:szCs w:val="24"/>
          <w:lang w:eastAsia="ru-RU"/>
        </w:rPr>
        <w:br/>
        <w:t xml:space="preserve">"ОБ УТВЕРЖДЕНИИ ПОРЯДКА ПРИЕМА НА </w:t>
      </w:r>
      <w:proofErr w:type="gramStart"/>
      <w:r w:rsidRPr="002A22B0">
        <w:rPr>
          <w:rFonts w:eastAsia="Times New Roman" w:cs="Times New Roman"/>
          <w:b/>
          <w:bCs/>
          <w:color w:val="000080"/>
          <w:szCs w:val="24"/>
          <w:lang w:eastAsia="ru-RU"/>
        </w:rPr>
        <w:t>ОБУЧЕНИЕ ПО</w:t>
      </w:r>
      <w:proofErr w:type="gramEnd"/>
      <w:r w:rsidRPr="002A22B0">
        <w:rPr>
          <w:rFonts w:eastAsia="Times New Roman" w:cs="Times New Roman"/>
          <w:b/>
          <w:bCs/>
          <w:color w:val="000080"/>
          <w:szCs w:val="24"/>
          <w:lang w:eastAsia="ru-RU"/>
        </w:rPr>
        <w:t xml:space="preserve"> ОБРАЗОВАТЕЛЬНЫМ ПРОГРАММАМ ДОШКОЛЬНОГО ОБРАЗОВАНИЯ"</w:t>
      </w:r>
    </w:p>
    <w:p w:rsidR="002A22B0" w:rsidRPr="002A22B0" w:rsidRDefault="002A22B0" w:rsidP="002A22B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br/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</w:t>
      </w:r>
      <w:hyperlink r:id="rId6" w:anchor="block_108658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частью 8 статьи 55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2014, N 6, ст. 562, ст. 566) и </w:t>
      </w:r>
      <w:hyperlink r:id="rId7" w:anchor="block_15230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подпунктом 5.2.30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Положения о Министерстве образования и науки Российской Федерации, утвержденного </w:t>
      </w:r>
      <w:hyperlink r:id="rId8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постановлением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N 6, ст. 582), приказываю: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Утвердить прилагаемый </w:t>
      </w:r>
      <w:hyperlink r:id="rId9" w:anchor="block_1000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Порядок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приема на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обучение по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образовательным программам дошкольного образования.</w:t>
      </w:r>
    </w:p>
    <w:p w:rsidR="002A22B0" w:rsidRPr="002A22B0" w:rsidRDefault="002A22B0" w:rsidP="002A22B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0"/>
        <w:gridCol w:w="3258"/>
      </w:tblGrid>
      <w:tr w:rsidR="002A22B0" w:rsidRPr="002A22B0" w:rsidTr="002A22B0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A22B0">
              <w:rPr>
                <w:rFonts w:eastAsia="Times New Roman" w:cs="Times New Roman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2A22B0" w:rsidRPr="002A22B0" w:rsidRDefault="002A22B0" w:rsidP="002A22B0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A22B0">
              <w:rPr>
                <w:rFonts w:eastAsia="Times New Roman" w:cs="Times New Roman"/>
                <w:szCs w:val="24"/>
                <w:lang w:eastAsia="ru-RU"/>
              </w:rPr>
              <w:t>Д.В. Ливанов</w:t>
            </w:r>
          </w:p>
        </w:tc>
      </w:tr>
    </w:tbl>
    <w:p w:rsidR="002A22B0" w:rsidRPr="002A22B0" w:rsidRDefault="002A22B0" w:rsidP="002A22B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br/>
      </w:r>
    </w:p>
    <w:p w:rsidR="002A22B0" w:rsidRPr="002A22B0" w:rsidRDefault="002A22B0" w:rsidP="002A22B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Зарегистрировано в Минюсте РФ 12 мая 2014 г.</w:t>
      </w:r>
      <w:r w:rsidRPr="002A22B0">
        <w:rPr>
          <w:rFonts w:eastAsia="Times New Roman" w:cs="Times New Roman"/>
          <w:color w:val="000000"/>
          <w:szCs w:val="24"/>
          <w:lang w:eastAsia="ru-RU"/>
        </w:rPr>
        <w:br/>
        <w:t>Регистрационный N 32220</w:t>
      </w:r>
    </w:p>
    <w:p w:rsidR="002A22B0" w:rsidRPr="002A22B0" w:rsidRDefault="002A22B0" w:rsidP="002A22B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2A22B0" w:rsidRPr="002A22B0" w:rsidRDefault="002A22B0" w:rsidP="002A22B0">
      <w:pPr>
        <w:shd w:val="clear" w:color="auto" w:fill="FFFFFF"/>
        <w:spacing w:after="0" w:line="240" w:lineRule="auto"/>
        <w:ind w:firstLine="680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b/>
          <w:bCs/>
          <w:color w:val="000080"/>
          <w:szCs w:val="24"/>
          <w:lang w:eastAsia="ru-RU"/>
        </w:rPr>
        <w:t>Приложение</w:t>
      </w:r>
    </w:p>
    <w:p w:rsidR="002A22B0" w:rsidRPr="002A22B0" w:rsidRDefault="002A22B0" w:rsidP="002A22B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br/>
      </w:r>
    </w:p>
    <w:p w:rsidR="002A22B0" w:rsidRDefault="002A22B0" w:rsidP="002A22B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80"/>
          <w:szCs w:val="24"/>
          <w:lang w:eastAsia="ru-RU"/>
        </w:rPr>
      </w:pPr>
      <w:proofErr w:type="gramStart"/>
      <w:r w:rsidRPr="002A22B0">
        <w:rPr>
          <w:rFonts w:eastAsia="Times New Roman" w:cs="Times New Roman"/>
          <w:b/>
          <w:bCs/>
          <w:color w:val="000080"/>
          <w:szCs w:val="24"/>
          <w:lang w:eastAsia="ru-RU"/>
        </w:rPr>
        <w:t>ПОРЯДОК</w:t>
      </w:r>
      <w:r w:rsidRPr="002A22B0">
        <w:rPr>
          <w:rFonts w:eastAsia="Times New Roman" w:cs="Times New Roman"/>
          <w:b/>
          <w:bCs/>
          <w:color w:val="000080"/>
          <w:szCs w:val="24"/>
          <w:lang w:eastAsia="ru-RU"/>
        </w:rPr>
        <w:br/>
        <w:t>ПРИЕМА НА ОБУЧЕНИЕ ПО ОБРАЗОВАТЕЛЬНЫМ ПРОГРАММАМ ДОШКОЛЬНОГО ОБРАЗОВАНИЯ</w:t>
      </w:r>
      <w:r w:rsidRPr="002A22B0">
        <w:rPr>
          <w:rFonts w:eastAsia="Times New Roman" w:cs="Times New Roman"/>
          <w:b/>
          <w:bCs/>
          <w:color w:val="000080"/>
          <w:szCs w:val="24"/>
          <w:lang w:eastAsia="ru-RU"/>
        </w:rPr>
        <w:br/>
        <w:t xml:space="preserve">(УТВ. </w:t>
      </w:r>
      <w:hyperlink r:id="rId10" w:history="1">
        <w:r w:rsidRPr="002A22B0">
          <w:rPr>
            <w:rFonts w:eastAsia="Times New Roman" w:cs="Times New Roman"/>
            <w:b/>
            <w:bCs/>
            <w:color w:val="008000"/>
            <w:szCs w:val="24"/>
            <w:lang w:eastAsia="ru-RU"/>
          </w:rPr>
          <w:t>ПРИКАЗОМ</w:t>
        </w:r>
      </w:hyperlink>
      <w:r w:rsidRPr="002A22B0">
        <w:rPr>
          <w:rFonts w:eastAsia="Times New Roman" w:cs="Times New Roman"/>
          <w:b/>
          <w:bCs/>
          <w:color w:val="000080"/>
          <w:szCs w:val="24"/>
          <w:lang w:eastAsia="ru-RU"/>
        </w:rPr>
        <w:t xml:space="preserve"> МИНИСТЕРСТВА ОБРАЗОВАНИЯ И НАУКИ РФ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80"/>
          <w:szCs w:val="24"/>
          <w:lang w:eastAsia="ru-RU"/>
        </w:rPr>
      </w:pPr>
      <w:bookmarkStart w:id="0" w:name="_GoBack"/>
      <w:bookmarkEnd w:id="0"/>
      <w:r w:rsidRPr="002A22B0">
        <w:rPr>
          <w:rFonts w:eastAsia="Times New Roman" w:cs="Times New Roman"/>
          <w:b/>
          <w:bCs/>
          <w:color w:val="000080"/>
          <w:szCs w:val="24"/>
          <w:lang w:eastAsia="ru-RU"/>
        </w:rPr>
        <w:t>ОТ 8 АПРЕЛЯ 2014 Г. N 293)</w:t>
      </w:r>
    </w:p>
    <w:p w:rsidR="002A22B0" w:rsidRPr="002A22B0" w:rsidRDefault="002A22B0" w:rsidP="002A22B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1. Настоящий Порядок приема на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обучение по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2.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1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Федеральным законом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;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2013, N 19, ст. 2326; N 23, ст. 2878; N 27, ст. 3462; N 30, ст. 4036; N 48, ст. 6165; 2014, N 6, ст. 562, ст. 566) и настоящим Порядком.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3. Правила приема в конкретную образовательную организацию устанавливаются в части, не урегулированной </w:t>
      </w:r>
      <w:hyperlink r:id="rId12" w:anchor="block_4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законодательством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об образовании, образовательной организацией самостоятельно</w:t>
      </w:r>
      <w:hyperlink r:id="rId13" w:anchor="block_991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*(1)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Прием граждан на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обучение по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lastRenderedPageBreak/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hyperlink r:id="rId14" w:anchor="block_992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*(2)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hyperlink r:id="rId15" w:anchor="block_993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*(3)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5.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6" w:anchor="block_88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статьей 88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N 23, ст. 2878; N 27, ст. 3462; N 30, ст. 4036; N 48, ст. 6165; 2014, N 6, ст. 562, ст. 566).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7" w:anchor="block_994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*(4)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r:id="rId18" w:anchor="block_995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*(5)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hyperlink r:id="rId19" w:anchor="block_996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*(6)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(далее - распорядительный акт о закрепленной территории).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r:id="rId20" w:anchor="block_997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*(7)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9.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1" w:anchor="block_10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статьей 10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Федерации, 2002, N 30, ст. 3032).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а) фамилия, имя, отчество (последнее - при наличии) ребенка;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б) дата и место рождения ребенка;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hyperlink r:id="rId22" w:anchor="block_998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*(8)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Для приема в образовательную организацию: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обучение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</w:t>
      </w:r>
      <w:r w:rsidRPr="002A22B0">
        <w:rPr>
          <w:rFonts w:eastAsia="Times New Roman" w:cs="Times New Roman"/>
          <w:color w:val="000000"/>
          <w:szCs w:val="24"/>
          <w:lang w:eastAsia="ru-RU"/>
        </w:rPr>
        <w:lastRenderedPageBreak/>
        <w:t>заявлении о приеме и заверяется личной подписью родителей (законных представителей) ребенка.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3" w:anchor="block_998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*(9)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13.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r:id="rId24" w:anchor="block_8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пунктом 8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настоящего Порядка.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r:id="rId25" w:anchor="block_9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пунктом 9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r:id="rId26" w:anchor="block_9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пунктом 9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16. После приема документов, указанных в </w:t>
      </w:r>
      <w:hyperlink r:id="rId27" w:anchor="block_9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пункте 9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hyperlink r:id="rId28" w:anchor="block_9910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*(10)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с родителями (законными представителями) ребенка.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кт в тр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r:id="rId29" w:anchor="block_8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пунктом 8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настоящего Порядка.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2A22B0" w:rsidRPr="002A22B0" w:rsidRDefault="002A22B0" w:rsidP="002A22B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2A22B0" w:rsidRPr="002A22B0" w:rsidRDefault="002A22B0" w:rsidP="002A22B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_____________________________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*(1) </w:t>
      </w:r>
      <w:hyperlink r:id="rId30" w:anchor="block_108659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Часть 9 статьи 55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</w:t>
      </w:r>
      <w:r w:rsidRPr="002A22B0">
        <w:rPr>
          <w:rFonts w:eastAsia="Times New Roman" w:cs="Times New Roman"/>
          <w:color w:val="000000"/>
          <w:szCs w:val="24"/>
          <w:lang w:eastAsia="ru-RU"/>
        </w:rPr>
        <w:lastRenderedPageBreak/>
        <w:t>2012, N 53, ст. 7598; 2013, N 19, ст. 2326; N 23, ст. 2878; N 27, ст. 3462; N 30, ст. 4036; N 48, ст. 6165; 2014, N 6, ст. 562, ст. 566).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*(2) </w:t>
      </w:r>
      <w:hyperlink r:id="rId31" w:anchor="block_108783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Части 2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hyperlink r:id="rId32" w:anchor="block_108784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3 статьи 67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2014, N 6, ст. 562, ст. 566).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*(3) </w:t>
      </w:r>
      <w:hyperlink r:id="rId33" w:anchor="block_1092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Часть 2 статьи 9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*(4) </w:t>
      </w:r>
      <w:hyperlink r:id="rId34" w:anchor="block_108785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Часть 4 статьи 67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*(5) </w:t>
      </w:r>
      <w:hyperlink r:id="rId35" w:anchor="block_108652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Часть 2 статьи 55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>*(6) Для распорядительных актов о закрепленной территории, издаваемых в 2014 году, срок издания - не позднее 1 мая.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*(7) </w:t>
      </w:r>
      <w:hyperlink r:id="rId36" w:anchor="block_1002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Пункт 2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</w:t>
      </w:r>
      <w:hyperlink r:id="rId37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распоряжением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2A22B0">
        <w:rPr>
          <w:rFonts w:eastAsia="Times New Roman" w:cs="Times New Roman"/>
          <w:color w:val="000000"/>
          <w:szCs w:val="24"/>
          <w:lang w:eastAsia="ru-RU"/>
        </w:rPr>
        <w:t> </w:t>
      </w: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>52, ст. 6626; 2010, N 37, ст. 4777; 2012, N 2, ст. 375).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*(8) </w:t>
      </w:r>
      <w:hyperlink r:id="rId38" w:anchor="block_1111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Пункт 11.1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Постановления Главного государственного санитарного врача Российской Федерации от 15 мая 2013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*(9) </w:t>
      </w:r>
      <w:hyperlink r:id="rId39" w:anchor="block_601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Часть 1 статьи 6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2A22B0" w:rsidRPr="002A22B0" w:rsidRDefault="002A22B0" w:rsidP="002A22B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*(10) </w:t>
      </w:r>
      <w:hyperlink r:id="rId40" w:anchor="block_108636" w:history="1">
        <w:r w:rsidRPr="002A22B0">
          <w:rPr>
            <w:rFonts w:eastAsia="Times New Roman" w:cs="Times New Roman"/>
            <w:color w:val="008000"/>
            <w:szCs w:val="24"/>
            <w:lang w:eastAsia="ru-RU"/>
          </w:rPr>
          <w:t>Часть 2 статьи 53</w:t>
        </w:r>
      </w:hyperlink>
      <w:r w:rsidRPr="002A22B0">
        <w:rPr>
          <w:rFonts w:eastAsia="Times New Roman" w:cs="Times New Roman"/>
          <w:color w:val="000000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566).</w:t>
      </w:r>
      <w:proofErr w:type="gramEnd"/>
    </w:p>
    <w:p w:rsidR="002A22B0" w:rsidRPr="002A22B0" w:rsidRDefault="002A22B0" w:rsidP="002A22B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2A22B0" w:rsidRPr="002A22B0" w:rsidRDefault="002A22B0" w:rsidP="002A22B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2A22B0">
        <w:rPr>
          <w:rFonts w:eastAsia="Times New Roman" w:cs="Times New Roman"/>
          <w:color w:val="000000"/>
          <w:szCs w:val="24"/>
          <w:lang w:eastAsia="ru-RU"/>
        </w:rPr>
        <w:br/>
      </w:r>
      <w:r w:rsidRPr="002A22B0">
        <w:rPr>
          <w:rFonts w:eastAsia="Times New Roman" w:cs="Times New Roman"/>
          <w:color w:val="000000"/>
          <w:szCs w:val="24"/>
          <w:lang w:eastAsia="ru-RU"/>
        </w:rPr>
        <w:br/>
      </w:r>
    </w:p>
    <w:p w:rsidR="00DF69EA" w:rsidRPr="002A22B0" w:rsidRDefault="002A22B0" w:rsidP="002A22B0">
      <w:pPr>
        <w:spacing w:after="0" w:line="240" w:lineRule="auto"/>
        <w:rPr>
          <w:rFonts w:cs="Times New Roman"/>
          <w:szCs w:val="24"/>
        </w:rPr>
      </w:pPr>
    </w:p>
    <w:sectPr w:rsidR="00DF69EA" w:rsidRPr="002A22B0" w:rsidSect="000944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6C9"/>
    <w:multiLevelType w:val="multilevel"/>
    <w:tmpl w:val="BD2E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B0"/>
    <w:rsid w:val="00094477"/>
    <w:rsid w:val="001644E6"/>
    <w:rsid w:val="002A22B0"/>
    <w:rsid w:val="00317333"/>
    <w:rsid w:val="003C6F6C"/>
    <w:rsid w:val="007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2">
    <w:name w:val="s_32"/>
    <w:basedOn w:val="a"/>
    <w:rsid w:val="002A22B0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80"/>
      <w:sz w:val="21"/>
      <w:szCs w:val="21"/>
      <w:lang w:eastAsia="ru-RU"/>
    </w:rPr>
  </w:style>
  <w:style w:type="paragraph" w:customStyle="1" w:styleId="s12">
    <w:name w:val="s_12"/>
    <w:basedOn w:val="a"/>
    <w:rsid w:val="002A22B0"/>
    <w:pPr>
      <w:spacing w:after="0" w:line="240" w:lineRule="auto"/>
      <w:ind w:firstLine="720"/>
    </w:pPr>
    <w:rPr>
      <w:rFonts w:eastAsia="Times New Roman" w:cs="Times New Roman"/>
      <w:szCs w:val="24"/>
      <w:lang w:eastAsia="ru-RU"/>
    </w:rPr>
  </w:style>
  <w:style w:type="paragraph" w:customStyle="1" w:styleId="s161">
    <w:name w:val="s_161"/>
    <w:basedOn w:val="a"/>
    <w:rsid w:val="002A22B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13">
    <w:name w:val="s_13"/>
    <w:basedOn w:val="a"/>
    <w:rsid w:val="002A22B0"/>
    <w:pPr>
      <w:spacing w:after="0" w:line="240" w:lineRule="auto"/>
      <w:ind w:firstLine="720"/>
    </w:pPr>
    <w:rPr>
      <w:rFonts w:eastAsia="Times New Roman" w:cs="Times New Roman"/>
      <w:szCs w:val="24"/>
      <w:lang w:eastAsia="ru-RU"/>
    </w:rPr>
  </w:style>
  <w:style w:type="character" w:customStyle="1" w:styleId="s103">
    <w:name w:val="s_103"/>
    <w:basedOn w:val="a0"/>
    <w:rsid w:val="002A22B0"/>
    <w:rPr>
      <w:b/>
      <w:bCs/>
      <w:color w:val="000080"/>
    </w:rPr>
  </w:style>
  <w:style w:type="paragraph" w:customStyle="1" w:styleId="s34">
    <w:name w:val="s_34"/>
    <w:basedOn w:val="a"/>
    <w:rsid w:val="002A22B0"/>
    <w:pPr>
      <w:spacing w:after="0" w:line="240" w:lineRule="auto"/>
      <w:jc w:val="center"/>
    </w:pPr>
    <w:rPr>
      <w:rFonts w:eastAsia="Times New Roman" w:cs="Times New Roman"/>
      <w:b/>
      <w:bCs/>
      <w:color w:val="000080"/>
      <w:sz w:val="21"/>
      <w:szCs w:val="21"/>
      <w:lang w:eastAsia="ru-RU"/>
    </w:rPr>
  </w:style>
  <w:style w:type="paragraph" w:customStyle="1" w:styleId="s162">
    <w:name w:val="s_162"/>
    <w:basedOn w:val="a"/>
    <w:rsid w:val="002A22B0"/>
    <w:pPr>
      <w:spacing w:after="0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2">
    <w:name w:val="s_32"/>
    <w:basedOn w:val="a"/>
    <w:rsid w:val="002A22B0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80"/>
      <w:sz w:val="21"/>
      <w:szCs w:val="21"/>
      <w:lang w:eastAsia="ru-RU"/>
    </w:rPr>
  </w:style>
  <w:style w:type="paragraph" w:customStyle="1" w:styleId="s12">
    <w:name w:val="s_12"/>
    <w:basedOn w:val="a"/>
    <w:rsid w:val="002A22B0"/>
    <w:pPr>
      <w:spacing w:after="0" w:line="240" w:lineRule="auto"/>
      <w:ind w:firstLine="720"/>
    </w:pPr>
    <w:rPr>
      <w:rFonts w:eastAsia="Times New Roman" w:cs="Times New Roman"/>
      <w:szCs w:val="24"/>
      <w:lang w:eastAsia="ru-RU"/>
    </w:rPr>
  </w:style>
  <w:style w:type="paragraph" w:customStyle="1" w:styleId="s161">
    <w:name w:val="s_161"/>
    <w:basedOn w:val="a"/>
    <w:rsid w:val="002A22B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13">
    <w:name w:val="s_13"/>
    <w:basedOn w:val="a"/>
    <w:rsid w:val="002A22B0"/>
    <w:pPr>
      <w:spacing w:after="0" w:line="240" w:lineRule="auto"/>
      <w:ind w:firstLine="720"/>
    </w:pPr>
    <w:rPr>
      <w:rFonts w:eastAsia="Times New Roman" w:cs="Times New Roman"/>
      <w:szCs w:val="24"/>
      <w:lang w:eastAsia="ru-RU"/>
    </w:rPr>
  </w:style>
  <w:style w:type="character" w:customStyle="1" w:styleId="s103">
    <w:name w:val="s_103"/>
    <w:basedOn w:val="a0"/>
    <w:rsid w:val="002A22B0"/>
    <w:rPr>
      <w:b/>
      <w:bCs/>
      <w:color w:val="000080"/>
    </w:rPr>
  </w:style>
  <w:style w:type="paragraph" w:customStyle="1" w:styleId="s34">
    <w:name w:val="s_34"/>
    <w:basedOn w:val="a"/>
    <w:rsid w:val="002A22B0"/>
    <w:pPr>
      <w:spacing w:after="0" w:line="240" w:lineRule="auto"/>
      <w:jc w:val="center"/>
    </w:pPr>
    <w:rPr>
      <w:rFonts w:eastAsia="Times New Roman" w:cs="Times New Roman"/>
      <w:b/>
      <w:bCs/>
      <w:color w:val="000080"/>
      <w:sz w:val="21"/>
      <w:szCs w:val="21"/>
      <w:lang w:eastAsia="ru-RU"/>
    </w:rPr>
  </w:style>
  <w:style w:type="paragraph" w:customStyle="1" w:styleId="s162">
    <w:name w:val="s_162"/>
    <w:basedOn w:val="a"/>
    <w:rsid w:val="002A22B0"/>
    <w:pPr>
      <w:spacing w:after="0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66528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92898/" TargetMode="External"/><Relationship Id="rId13" Type="http://schemas.openxmlformats.org/officeDocument/2006/relationships/hyperlink" Target="http://base.garant.ru/70653804/" TargetMode="External"/><Relationship Id="rId18" Type="http://schemas.openxmlformats.org/officeDocument/2006/relationships/hyperlink" Target="http://base.garant.ru/70653804/" TargetMode="External"/><Relationship Id="rId26" Type="http://schemas.openxmlformats.org/officeDocument/2006/relationships/hyperlink" Target="http://base.garant.ru/70653804/" TargetMode="External"/><Relationship Id="rId39" Type="http://schemas.openxmlformats.org/officeDocument/2006/relationships/hyperlink" Target="http://base.garant.ru/12148567/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184755/1/" TargetMode="External"/><Relationship Id="rId34" Type="http://schemas.openxmlformats.org/officeDocument/2006/relationships/hyperlink" Target="http://base.garant.ru/70291362/7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base.garant.ru/70392898/" TargetMode="External"/><Relationship Id="rId12" Type="http://schemas.openxmlformats.org/officeDocument/2006/relationships/hyperlink" Target="http://base.garant.ru/70291362/1/" TargetMode="External"/><Relationship Id="rId17" Type="http://schemas.openxmlformats.org/officeDocument/2006/relationships/hyperlink" Target="http://base.garant.ru/70653804/" TargetMode="External"/><Relationship Id="rId25" Type="http://schemas.openxmlformats.org/officeDocument/2006/relationships/hyperlink" Target="http://base.garant.ru/70653804/" TargetMode="External"/><Relationship Id="rId33" Type="http://schemas.openxmlformats.org/officeDocument/2006/relationships/hyperlink" Target="http://base.garant.ru/70291362/1/" TargetMode="External"/><Relationship Id="rId38" Type="http://schemas.openxmlformats.org/officeDocument/2006/relationships/hyperlink" Target="http://base.garant.ru/70414724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291362/11/" TargetMode="External"/><Relationship Id="rId20" Type="http://schemas.openxmlformats.org/officeDocument/2006/relationships/hyperlink" Target="http://base.garant.ru/70653804/" TargetMode="External"/><Relationship Id="rId29" Type="http://schemas.openxmlformats.org/officeDocument/2006/relationships/hyperlink" Target="http://base.garant.ru/70653804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291362/6/" TargetMode="External"/><Relationship Id="rId11" Type="http://schemas.openxmlformats.org/officeDocument/2006/relationships/hyperlink" Target="http://base.garant.ru/70291362/" TargetMode="External"/><Relationship Id="rId24" Type="http://schemas.openxmlformats.org/officeDocument/2006/relationships/hyperlink" Target="http://base.garant.ru/70653804/" TargetMode="External"/><Relationship Id="rId32" Type="http://schemas.openxmlformats.org/officeDocument/2006/relationships/hyperlink" Target="http://base.garant.ru/70291362/7/" TargetMode="External"/><Relationship Id="rId37" Type="http://schemas.openxmlformats.org/officeDocument/2006/relationships/hyperlink" Target="http://base.garant.ru/12171809/" TargetMode="External"/><Relationship Id="rId40" Type="http://schemas.openxmlformats.org/officeDocument/2006/relationships/hyperlink" Target="http://base.garant.ru/70291362/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653804/" TargetMode="External"/><Relationship Id="rId23" Type="http://schemas.openxmlformats.org/officeDocument/2006/relationships/hyperlink" Target="http://base.garant.ru/70653804/" TargetMode="External"/><Relationship Id="rId28" Type="http://schemas.openxmlformats.org/officeDocument/2006/relationships/hyperlink" Target="http://base.garant.ru/70653804/" TargetMode="External"/><Relationship Id="rId36" Type="http://schemas.openxmlformats.org/officeDocument/2006/relationships/hyperlink" Target="http://base.garant.ru/12171809/" TargetMode="External"/><Relationship Id="rId10" Type="http://schemas.openxmlformats.org/officeDocument/2006/relationships/hyperlink" Target="http://base.garant.ru/70653804/" TargetMode="External"/><Relationship Id="rId19" Type="http://schemas.openxmlformats.org/officeDocument/2006/relationships/hyperlink" Target="http://base.garant.ru/70653804/" TargetMode="External"/><Relationship Id="rId31" Type="http://schemas.openxmlformats.org/officeDocument/2006/relationships/hyperlink" Target="http://base.garant.ru/70291362/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653804/" TargetMode="External"/><Relationship Id="rId14" Type="http://schemas.openxmlformats.org/officeDocument/2006/relationships/hyperlink" Target="http://base.garant.ru/70653804/" TargetMode="External"/><Relationship Id="rId22" Type="http://schemas.openxmlformats.org/officeDocument/2006/relationships/hyperlink" Target="http://base.garant.ru/70653804/" TargetMode="External"/><Relationship Id="rId27" Type="http://schemas.openxmlformats.org/officeDocument/2006/relationships/hyperlink" Target="http://base.garant.ru/70653804/" TargetMode="External"/><Relationship Id="rId30" Type="http://schemas.openxmlformats.org/officeDocument/2006/relationships/hyperlink" Target="http://base.garant.ru/70291362/6/" TargetMode="External"/><Relationship Id="rId35" Type="http://schemas.openxmlformats.org/officeDocument/2006/relationships/hyperlink" Target="http://base.garant.ru/70291362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6</dc:creator>
  <cp:lastModifiedBy>user 6</cp:lastModifiedBy>
  <cp:revision>1</cp:revision>
  <dcterms:created xsi:type="dcterms:W3CDTF">2015-02-18T12:48:00Z</dcterms:created>
  <dcterms:modified xsi:type="dcterms:W3CDTF">2015-02-18T12:50:00Z</dcterms:modified>
</cp:coreProperties>
</file>